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C" w:rsidRPr="00C859D3" w:rsidRDefault="002A07DB" w:rsidP="00C05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859D3">
        <w:rPr>
          <w:rFonts w:ascii="TH SarabunPSK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2A07DB" w:rsidRPr="00C859D3" w:rsidRDefault="004B33B2" w:rsidP="00C05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859D3">
        <w:rPr>
          <w:rFonts w:ascii="TH SarabunPSK" w:hAnsi="TH SarabunPSK" w:cs="TH SarabunPSK"/>
          <w:b/>
          <w:bCs/>
          <w:sz w:val="44"/>
          <w:szCs w:val="44"/>
          <w:cs/>
        </w:rPr>
        <w:t>ป้องกัน</w:t>
      </w:r>
      <w:r w:rsidR="002A07DB" w:rsidRPr="00C859D3">
        <w:rPr>
          <w:rFonts w:ascii="TH SarabunPSK" w:hAnsi="TH SarabunPSK" w:cs="TH SarabunPSK"/>
          <w:b/>
          <w:bCs/>
          <w:sz w:val="44"/>
          <w:szCs w:val="44"/>
          <w:cs/>
        </w:rPr>
        <w:t>โรคติดต่อในเด็ก</w:t>
      </w:r>
      <w:r w:rsidR="003D110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A93B10" w:rsidRPr="00C859D3" w:rsidRDefault="00A93B10" w:rsidP="00C056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7DB" w:rsidRPr="00C859D3" w:rsidRDefault="002A07DB" w:rsidP="00C056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AC30CC" w:rsidRDefault="00AC30CC" w:rsidP="006C0E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E62" w:rsidRDefault="001A7C1F" w:rsidP="006C0E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ทิศทางนโยบายการพัฒนาคนไทย</w:t>
      </w:r>
      <w:r w:rsidR="0049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ตามช่วงวัยของ</w:t>
      </w:r>
      <w:r w:rsidR="00E716DB" w:rsidRPr="00C859D3">
        <w:rPr>
          <w:rFonts w:ascii="TH SarabunPSK" w:hAnsi="TH SarabunPSK" w:cs="TH SarabunPSK"/>
          <w:sz w:val="32"/>
          <w:szCs w:val="32"/>
          <w:cs/>
        </w:rPr>
        <w:t>ยุทธศาสตร์ชาติ ได้วางรากฐานที่จำเป็นสำ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หรับความมั่นคงในชีวิตด้วยการผล</w:t>
      </w:r>
      <w:r w:rsidR="00E716DB" w:rsidRPr="00C859D3">
        <w:rPr>
          <w:rFonts w:ascii="TH SarabunPSK" w:hAnsi="TH SarabunPSK" w:cs="TH SarabunPSK"/>
          <w:sz w:val="32"/>
          <w:szCs w:val="32"/>
          <w:cs/>
        </w:rPr>
        <w:t>ักดันนโยบายการพัฒนาพื้นฐานที่จำเป็นสำ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หรับคนไทยทุกคน และเสริมด้วยนโยบายการพัฒนาเฉพาะกลุ่มและนโยบายที่มุ่งเน้นความแตกต่างกันในแต่ละช่วงวัย เด็กปฐมวัย ถือเป็นช่วงชีวิตที่มีความสำคัญเป็นรากฐานในการพัฒนาคุณภาพชีวิต ในแต่ละปีประเทศไทยมีเด็กเกิดใหม่ มากกว่า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๗๐๐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คน โดยจากข้อมูลกระทรวงมหาดไทย ปี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มีจำนวนประชากรเด็กปฐมวัยที่มีอายุต่ำกว่า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๕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ปี จำนวนกว่า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๓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ล้านคน และมากกว่าร้อยละ ๖๐ ของเด็กกลุ่มนี้ ผู้ปกครองจะนำไปฝากเลี้ยงในศูนย์เด็กเล็กและโรงเรียนอนุบาล เพื่อเตรียมความพร้อมก่อนเข้าโรงเรียน ซึ่งปัจจุบันมีจำนวนศูนย์เด็กเล็กและโรงเรียนอนุบาล รวมทุกสังกัด มากกว่า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๕๐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แห่ง ได้แก่ ศูนย์เด็กเล็กสังกัดองค์กรปกครองส่วนท้องถิ่น กระทรวงมหาดไทย จำนวน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๑๙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๔๒๙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แห่ง โรงเรียนอนุบาลสังกัดสำนักงานคณะกรรมการการศึกษาขั้นพื้นฐาน กระทรวงศึกษาธิการ จำนวน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๒๗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 xml:space="preserve">๑๑๔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แห่ง และสังกัดอื่นๆ อีกจำนวนหนึ่ง เด็กปฐมวัยที่อยู่ในศูนย์เด็กเล็กและโรงเรียนอนุบาล ซึ่งอยู่ร่วมกันเป็นจำนวนมาก มีโอกาสติดเชื้อและแพร่กระจายเชื้อจากการสัมผัส การเล่นคลุกคลีกัน การเรียนในห้องเรียนเดียวกัน มักเป็นสาเหตุหนึ่งของการเกิดโรคติดต่อที่ต้องเฝ้าระวังในเด็ก ได้แก่ โรคมือเท้าปาก ไข้เอน</w:t>
      </w:r>
      <w:proofErr w:type="spellStart"/>
      <w:r w:rsidR="006C0E62" w:rsidRPr="00C859D3">
        <w:rPr>
          <w:rFonts w:ascii="TH SarabunPSK" w:hAnsi="TH SarabunPSK" w:cs="TH SarabunPSK"/>
          <w:sz w:val="32"/>
          <w:szCs w:val="32"/>
          <w:cs/>
        </w:rPr>
        <w:t>เทอ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="006C0E62" w:rsidRPr="00C859D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โรคสุกใส และไข้ดำแดง โดยโรคกลุ่มนี้ส่วนใหญ่พบมากในเด็กอายุต่ำกว่า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๕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ปี จากข้อมูลระบบเฝ้าระวังเหตุการณ์ สำนักระบาดวิทยา</w:t>
      </w:r>
      <w:r w:rsidR="003B3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ปี พ.ศ.</w:t>
      </w:r>
      <w:r w:rsidR="00C859D3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ได้รับรายงาน</w:t>
      </w:r>
      <w:r w:rsidR="003B3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849">
        <w:rPr>
          <w:rFonts w:ascii="TH SarabunPSK" w:hAnsi="TH SarabunPSK" w:cs="TH SarabunPSK"/>
          <w:sz w:val="32"/>
          <w:szCs w:val="32"/>
          <w:cs/>
        </w:rPr>
        <w:t>การระบาดของโรคมือเท้าปาก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เป็นกลุ่มก้อน</w:t>
      </w:r>
      <w:r w:rsidR="003B3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C859D3">
        <w:rPr>
          <w:rFonts w:ascii="TH SarabunPSK" w:hAnsi="TH SarabunPSK" w:cs="TH SarabunPSK" w:hint="cs"/>
          <w:sz w:val="32"/>
          <w:szCs w:val="32"/>
          <w:cs/>
        </w:rPr>
        <w:t xml:space="preserve">๕๓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เหตุการณ์ ส่วนใหญ่ระบาดในศูนย์เด็กเล็กและโรงเรียนอนุบาล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๔๒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เหตุการณ์ (ร้อยละ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๗๙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) และในชุมชน </w:t>
      </w:r>
      <w:r w:rsidR="00C859D3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เหตุการณ์ (ร้อยละ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๒๑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>เมื่อพิจารณาเป็นจำนวนพบว่ามี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เด็กป่วย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>ด้วย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โรคมือเท้าปาก 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>มากถึง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๖๐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๔๙๑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ราย คิดเป็นอัตราป่วย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๑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๖๓๙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.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๕๙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ต่อประชากร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>แสนคน เ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สียชีวิต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๓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ราย สาเหตุเกิดจากการติดเชื้อ </w:t>
      </w:r>
      <w:proofErr w:type="spellStart"/>
      <w:r w:rsidR="00C859D3">
        <w:rPr>
          <w:rFonts w:ascii="TH SarabunPSK" w:hAnsi="TH SarabunPSK" w:cs="TH SarabunPSK"/>
          <w:sz w:val="32"/>
          <w:szCs w:val="32"/>
        </w:rPr>
        <w:t>Enterovirus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>71 สำหรับไข้เอน</w:t>
      </w:r>
      <w:proofErr w:type="spellStart"/>
      <w:r w:rsidR="006C0E62" w:rsidRPr="00C859D3">
        <w:rPr>
          <w:rFonts w:ascii="TH SarabunPSK" w:hAnsi="TH SarabunPSK" w:cs="TH SarabunPSK"/>
          <w:sz w:val="32"/>
          <w:szCs w:val="32"/>
          <w:cs/>
        </w:rPr>
        <w:t>เทอ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="006C0E62" w:rsidRPr="00C859D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โดยจากข้อมูลระบบเฝ้าระวังเหตุการณ์ ได้รับรายงานการระบาดไข้เอน</w:t>
      </w:r>
      <w:proofErr w:type="spellStart"/>
      <w:r w:rsidR="006C0E62" w:rsidRPr="00C859D3">
        <w:rPr>
          <w:rFonts w:ascii="TH SarabunPSK" w:hAnsi="TH SarabunPSK" w:cs="TH SarabunPSK"/>
          <w:sz w:val="32"/>
          <w:szCs w:val="32"/>
          <w:cs/>
        </w:rPr>
        <w:t>เทอ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="006C0E62" w:rsidRPr="00C859D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ทั้งหมด </w:t>
      </w:r>
      <w:r w:rsidR="00C859D3">
        <w:rPr>
          <w:rFonts w:ascii="TH SarabunPSK" w:hAnsi="TH SarabunPSK" w:cs="TH SarabunPSK" w:hint="cs"/>
          <w:sz w:val="32"/>
          <w:szCs w:val="32"/>
          <w:cs/>
        </w:rPr>
        <w:t xml:space="preserve">๔๗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เหตุการณ์ พบผู้เสียชีวิต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๑๔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ราย ซึ่งทั้ง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๒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โรคนี้เป็นสาเหตุที่สำคัญของการเสียชีวิตอย่างรวดเร็วในเด็ก ส่วนโรคสุกใส 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เด็กป่วย จำนวน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๑๓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,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๔๒๙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ราย คิดเป็นอัตราป่วย </w:t>
      </w:r>
      <w:r w:rsidR="00C859D3">
        <w:rPr>
          <w:rFonts w:ascii="TH SarabunPSK" w:hAnsi="TH SarabunPSK" w:cs="TH SarabunPSK" w:hint="cs"/>
          <w:sz w:val="32"/>
          <w:szCs w:val="32"/>
          <w:cs/>
        </w:rPr>
        <w:t>๓๖๔.๙๔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ต่อประชากร</w:t>
      </w:r>
      <w:r w:rsidR="003F6049" w:rsidRPr="00C859D3">
        <w:rPr>
          <w:rFonts w:ascii="TH SarabunPSK" w:hAnsi="TH SarabunPSK" w:cs="TH SarabunPSK"/>
          <w:sz w:val="32"/>
          <w:szCs w:val="32"/>
          <w:cs/>
        </w:rPr>
        <w:t xml:space="preserve">แสนคน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ไม่มีผู้เสียชีวิต ส่วนใหญ่ผู้ป่วยจะมีอาการไม่รุนแรง เช่นเดียวกับไข้ดำแดง แต่อาจเกิดภาวะแทรกซ้อนที่ทำให้เสียชีวิตได้</w:t>
      </w:r>
    </w:p>
    <w:p w:rsidR="00276008" w:rsidRPr="00453358" w:rsidRDefault="00453358" w:rsidP="004533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โรคมือเท้าปากเป็นโรคสำคัญโรคหนึ่ง ที่มีการระบาด</w:t>
      </w:r>
      <w:r w:rsidRPr="00FE238D">
        <w:rPr>
          <w:rFonts w:ascii="TH SarabunIT๙" w:hAnsi="TH SarabunIT๙" w:cs="TH SarabunIT๙"/>
          <w:sz w:val="32"/>
          <w:szCs w:val="32"/>
          <w:cs/>
        </w:rPr>
        <w:t>ใน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ในปี 255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  <w:r w:rsidRPr="00DA587A">
        <w:rPr>
          <w:rFonts w:ascii="TH SarabunIT๙" w:hAnsi="TH SarabunIT๙" w:cs="TH SarabunIT๙" w:hint="cs"/>
          <w:sz w:val="32"/>
          <w:szCs w:val="32"/>
          <w:cs/>
        </w:rPr>
        <w:t xml:space="preserve">๒๕๖๑ มีรายงานผู้ป่วย จำนวน ๑,๒๓๘, ๑,๐๑๒, ๑,๔๑๔ ราย อัตราป่วย ๑๕๓.๑๒, ๑๑๔.๗๘, </w:t>
      </w:r>
      <w:r w:rsidR="00DA587A" w:rsidRPr="00DA587A">
        <w:rPr>
          <w:rFonts w:ascii="TH SarabunIT๙" w:hAnsi="TH SarabunIT๙" w:cs="TH SarabunIT๙" w:hint="cs"/>
          <w:sz w:val="32"/>
          <w:szCs w:val="32"/>
          <w:cs/>
        </w:rPr>
        <w:t>๑๗๔.๘๙</w:t>
      </w:r>
      <w:r w:rsidRPr="00DA587A">
        <w:rPr>
          <w:rFonts w:ascii="TH SarabunIT๙" w:hAnsi="TH SarabunIT๙" w:cs="TH SarabunIT๙" w:hint="cs"/>
          <w:sz w:val="32"/>
          <w:szCs w:val="32"/>
          <w:cs/>
        </w:rPr>
        <w:t xml:space="preserve"> ต่อแสนประชากร ตามลำดับ จังหวัดพระนครศรีอยุธยา  จึงได้จัดทำแผนปฏิบัติการป้องกันโรคไข้หวัดใหญ่ </w:t>
      </w:r>
      <w:r w:rsidR="00DA587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A587A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๒๕๖๒-๒๕๖๔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การดำเนินงานร่วมกับหน่วยงานที่เกี่ยวข้องในพื้นที่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 xml:space="preserve"> เพื่อขับเคลื่อนการดำเนินงานให้เกิดความร่วมมือในการพัฒ</w:t>
      </w:r>
      <w:r w:rsidR="00144558">
        <w:rPr>
          <w:rFonts w:ascii="TH SarabunPSK" w:hAnsi="TH SarabunPSK" w:cs="TH SarabunPSK"/>
          <w:sz w:val="32"/>
          <w:szCs w:val="32"/>
          <w:cs/>
        </w:rPr>
        <w:t>นามาตรฐานศูนย์เด็กให้</w:t>
      </w:r>
      <w:r w:rsidR="00144558">
        <w:rPr>
          <w:rFonts w:ascii="TH SarabunPSK" w:hAnsi="TH SarabunPSK" w:cs="TH SarabunPSK" w:hint="cs"/>
          <w:sz w:val="32"/>
          <w:szCs w:val="32"/>
          <w:cs/>
        </w:rPr>
        <w:t>ดี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มากยิ่งขึ้น รวมถึงการดำเนินงานป้องกันควบคุมโรคติดต่อ</w:t>
      </w:r>
      <w:r w:rsidR="001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E62" w:rsidRPr="00C859D3">
        <w:rPr>
          <w:rFonts w:ascii="TH SarabunPSK" w:hAnsi="TH SarabunPSK" w:cs="TH SarabunPSK"/>
          <w:sz w:val="32"/>
          <w:szCs w:val="32"/>
          <w:cs/>
        </w:rPr>
        <w:t>ในเด็กที่อาศัยการมีส่วนร่วมของภาคส่วนที่เกี่ยวข้องต่างๆ และชุมชน  ที่สอดคล้องกับสภาพปัญหา ปัจจัยที่เกี่ยวข้อง และบริบทของพื้นที่ ซึ่งจะส่งผลให้เด็กปฐมวัยมีสุขภาพที่ดี ปลอดภัยจากโรคติดต่อ เติบโตอย่างมีพัฒนาการสมวัย และมีคุณภาพชีวิตที่ดี</w:t>
      </w:r>
    </w:p>
    <w:p w:rsidR="00144558" w:rsidRDefault="00144558" w:rsidP="00D75D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558" w:rsidRDefault="00144558" w:rsidP="00D75D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558" w:rsidRDefault="00144558" w:rsidP="00D75D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7DB" w:rsidRPr="00C859D3" w:rsidRDefault="002A07DB" w:rsidP="00D75D6C">
      <w:pPr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C859D3" w:rsidRDefault="006F58EF" w:rsidP="00C859D3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 xml:space="preserve">เพื่อเฝ้าระวัง ป้องกัน ควบคุมโรคติดต่อในเด็กอายุต่ำกว่า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B1905" w:rsidRDefault="006F58EF" w:rsidP="001B1905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เพื่อสร้างความร่วมมือระหว่างภาคีเครือข่ายที่เกี่ยวข้อง ในการดำเนินงานป้องกันควบคุมโรคติดต่อในเด็กอายุต่ำกว่า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4E1891" w:rsidRPr="001B1905" w:rsidRDefault="00441130" w:rsidP="001B1905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  <w:r w:rsidRPr="001B190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F6A16" w:rsidRPr="003B3849" w:rsidRDefault="00BF6A16" w:rsidP="003B3849">
      <w:pPr>
        <w:spacing w:after="0" w:line="240" w:lineRule="auto"/>
        <w:ind w:left="435"/>
        <w:rPr>
          <w:rFonts w:ascii="TH SarabunPSK" w:hAnsi="TH SarabunPSK" w:cs="TH SarabunPSK"/>
          <w:sz w:val="32"/>
          <w:szCs w:val="32"/>
        </w:rPr>
      </w:pPr>
      <w:r w:rsidRPr="003B3849">
        <w:rPr>
          <w:rFonts w:ascii="TH SarabunPSK" w:hAnsi="TH SarabunPSK" w:cs="TH SarabunPSK"/>
          <w:sz w:val="32"/>
          <w:szCs w:val="32"/>
          <w:cs/>
        </w:rPr>
        <w:t xml:space="preserve">ลดอัตราป่วยของโรคติดต่อในเด็กต่ำกว่า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3B3849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4438F9" w:rsidRPr="00C859D3" w:rsidRDefault="004438F9" w:rsidP="00D61F49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C859D3" w:rsidRDefault="00BF6A16" w:rsidP="00C859D3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 xml:space="preserve">อัตราป่วยโรคมือ เท้า ปากในเด็กต่ำกว่า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ปี ลดลง</w:t>
      </w:r>
      <w:r w:rsidR="00686EA6" w:rsidRPr="00C859D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C30CC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C859D3"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  <w:proofErr w:type="spellStart"/>
      <w:r w:rsidRPr="00C859D3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Pr="00C859D3">
        <w:rPr>
          <w:rFonts w:ascii="TH SarabunPSK" w:hAnsi="TH SarabunPSK" w:cs="TH SarabunPSK"/>
          <w:sz w:val="32"/>
          <w:szCs w:val="32"/>
          <w:cs/>
        </w:rPr>
        <w:t xml:space="preserve">ฐานย้อนหลัง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="00C859D3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859D3" w:rsidRDefault="00BF6A16" w:rsidP="00C859D3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 xml:space="preserve">อัตราป่วยโรคสุกใสในเด็กต่ำกว่า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ปี ลดลง</w:t>
      </w:r>
      <w:r w:rsidR="00686EA6" w:rsidRPr="00C859D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เมื่อเทียบกับ</w:t>
      </w:r>
      <w:proofErr w:type="spellStart"/>
      <w:r w:rsidRPr="00C859D3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Pr="00C859D3">
        <w:rPr>
          <w:rFonts w:ascii="TH SarabunPSK" w:hAnsi="TH SarabunPSK" w:cs="TH SarabunPSK"/>
          <w:sz w:val="32"/>
          <w:szCs w:val="32"/>
          <w:cs/>
        </w:rPr>
        <w:t xml:space="preserve">ฐานย้อนหลัง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C859D3" w:rsidRDefault="00BF6A16" w:rsidP="00C859D3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>อัตราป่วยไข้ดำแดงในเด็กต่ำกว</w:t>
      </w:r>
      <w:r w:rsidR="00C859D3">
        <w:rPr>
          <w:rFonts w:ascii="TH SarabunPSK" w:hAnsi="TH SarabunPSK" w:cs="TH SarabunPSK"/>
          <w:sz w:val="32"/>
          <w:szCs w:val="32"/>
          <w:cs/>
        </w:rPr>
        <w:t xml:space="preserve">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="00C859D3">
        <w:rPr>
          <w:rFonts w:ascii="TH SarabunPSK" w:hAnsi="TH SarabunPSK" w:cs="TH SarabunPSK"/>
          <w:sz w:val="32"/>
          <w:szCs w:val="32"/>
          <w:cs/>
        </w:rPr>
        <w:t xml:space="preserve"> ปี ไม่เกิน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๒๐</w:t>
      </w:r>
      <w:r w:rsidR="00C859D3">
        <w:rPr>
          <w:rFonts w:ascii="TH SarabunPSK" w:hAnsi="TH SarabunPSK" w:cs="TH SarabunPSK"/>
          <w:sz w:val="32"/>
          <w:szCs w:val="32"/>
          <w:cs/>
        </w:rPr>
        <w:t xml:space="preserve"> ต่อแสนประชาก</w:t>
      </w:r>
      <w:r w:rsidR="00C859D3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61F49" w:rsidRPr="00C859D3" w:rsidRDefault="00BF6A16" w:rsidP="00C859D3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>จำนวนผู้เสียชีวิตไข้เอน</w:t>
      </w:r>
      <w:proofErr w:type="spellStart"/>
      <w:r w:rsidRPr="00C859D3">
        <w:rPr>
          <w:rFonts w:ascii="TH SarabunPSK" w:hAnsi="TH SarabunPSK" w:cs="TH SarabunPSK"/>
          <w:sz w:val="32"/>
          <w:szCs w:val="32"/>
          <w:cs/>
        </w:rPr>
        <w:t>เทอ</w:t>
      </w:r>
      <w:proofErr w:type="spellEnd"/>
      <w:r w:rsidRPr="00C859D3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Pr="00C859D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859D3">
        <w:rPr>
          <w:rFonts w:ascii="TH SarabunPSK" w:hAnsi="TH SarabunPSK" w:cs="TH SarabunPSK"/>
          <w:sz w:val="32"/>
          <w:szCs w:val="32"/>
          <w:cs/>
        </w:rPr>
        <w:t xml:space="preserve">ในเด็กต่ำกว่า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๕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ปี ไม่เกิน </w:t>
      </w:r>
      <w:r w:rsidR="00AC30C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รายต่อปี</w:t>
      </w:r>
    </w:p>
    <w:p w:rsidR="00D61F49" w:rsidRPr="00C859D3" w:rsidRDefault="00D61F49" w:rsidP="00D61F49">
      <w:pPr>
        <w:pStyle w:val="a3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93B10" w:rsidRPr="00C859D3" w:rsidRDefault="001D75FE" w:rsidP="00D61F49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</w:p>
    <w:p w:rsidR="00E716DB" w:rsidRPr="00C859D3" w:rsidRDefault="00E716DB" w:rsidP="00C859D3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>ติดตามสถานการณ์โรคติดต่อในเด็ก</w:t>
      </w:r>
    </w:p>
    <w:p w:rsidR="00E716DB" w:rsidRPr="00C859D3" w:rsidRDefault="00E716DB" w:rsidP="00D61F49">
      <w:pPr>
        <w:pStyle w:val="a3"/>
        <w:numPr>
          <w:ilvl w:val="0"/>
          <w:numId w:val="17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>จากรา</w:t>
      </w:r>
      <w:r w:rsidR="00144558">
        <w:rPr>
          <w:rFonts w:ascii="TH SarabunPSK" w:hAnsi="TH SarabunPSK" w:cs="TH SarabunPSK"/>
          <w:sz w:val="32"/>
          <w:szCs w:val="32"/>
          <w:cs/>
        </w:rPr>
        <w:t xml:space="preserve">ยงาน 506 ของสำนักระบาดวิทยา 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716DB" w:rsidRPr="00C859D3" w:rsidRDefault="00E716DB" w:rsidP="00D61F49">
      <w:pPr>
        <w:pStyle w:val="a3"/>
        <w:numPr>
          <w:ilvl w:val="0"/>
          <w:numId w:val="17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 xml:space="preserve">ติดตามจำนวนเหตุการณ์จากรายงาน </w:t>
      </w:r>
      <w:r w:rsidRPr="00C859D3">
        <w:rPr>
          <w:rFonts w:ascii="TH SarabunPSK" w:hAnsi="TH SarabunPSK" w:cs="TH SarabunPSK"/>
          <w:sz w:val="32"/>
          <w:szCs w:val="32"/>
        </w:rPr>
        <w:t>event base</w:t>
      </w:r>
      <w:r w:rsidR="0014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9D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4558" w:rsidRPr="00DA587A" w:rsidRDefault="00E716DB" w:rsidP="00DA587A">
      <w:pPr>
        <w:pStyle w:val="a3"/>
        <w:numPr>
          <w:ilvl w:val="0"/>
          <w:numId w:val="17"/>
        </w:numPr>
        <w:spacing w:after="0" w:line="240" w:lineRule="auto"/>
        <w:ind w:left="360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ติดตามผลการดำเนินงานจากเครือข่ายเจ้าหน้</w:t>
      </w:r>
      <w:r w:rsidR="00144558">
        <w:rPr>
          <w:rFonts w:ascii="TH SarabunPSK" w:hAnsi="TH SarabunPSK" w:cs="TH SarabunPSK"/>
          <w:sz w:val="32"/>
          <w:szCs w:val="32"/>
          <w:cs/>
        </w:rPr>
        <w:t>าที่สาธารณสุขในพื้นที่ เช่น /</w:t>
      </w:r>
      <w:proofErr w:type="spellStart"/>
      <w:r w:rsidR="00144558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14455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144558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14455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144558" w:rsidRDefault="00144558" w:rsidP="00BB6EDF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44558" w:rsidRPr="00FE238D" w:rsidRDefault="00144558" w:rsidP="00144558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FE23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พื้นที่เป้าหมาย :  </w:t>
      </w:r>
    </w:p>
    <w:p w:rsidR="00144558" w:rsidRPr="00FE238D" w:rsidRDefault="00144558" w:rsidP="00144558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E238D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ศูนย์พัฒนาเด็กเล็กในสังกัดองค์กรปกครองส่วนท้องถิ่น</w:t>
      </w:r>
      <w:r w:rsidR="00DA587A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4558" w:rsidRDefault="00144558" w:rsidP="0014455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 w:rsidRPr="00FE238D">
        <w:rPr>
          <w:rFonts w:ascii="TH SarabunIT๙" w:hAnsi="TH SarabunIT๙" w:cs="TH SarabunIT๙"/>
          <w:sz w:val="32"/>
          <w:szCs w:val="32"/>
          <w:cs/>
        </w:rPr>
        <w:t>โรงเรียนอนุบาลในสังกัด</w:t>
      </w:r>
      <w:hyperlink r:id="rId9" w:tgtFrame="_blank" w:history="1">
        <w:r w:rsidRPr="00FE238D">
          <w:rPr>
            <w:rFonts w:ascii="TH SarabunIT๙" w:hAnsi="TH SarabunIT๙" w:cs="TH SarabunIT๙"/>
            <w:sz w:val="32"/>
            <w:szCs w:val="32"/>
            <w:cs/>
          </w:rPr>
          <w:t>สำนักงานคณะกรรมการการศึกษาขั้นพื้นฐาน</w:t>
        </w:r>
      </w:hyperlink>
      <w:r w:rsidRPr="00FE238D">
        <w:rPr>
          <w:rFonts w:ascii="TH SarabunIT๙" w:hAnsi="TH SarabunIT๙" w:cs="TH SarabunIT๙"/>
          <w:sz w:val="32"/>
          <w:szCs w:val="32"/>
          <w:cs/>
        </w:rPr>
        <w:t>(ทั้งภาครัฐและเอกชน)</w:t>
      </w:r>
    </w:p>
    <w:p w:rsidR="00DA587A" w:rsidRDefault="00DA587A" w:rsidP="00BB6EDF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D75FE" w:rsidRDefault="001D75FE" w:rsidP="00BB6EDF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144558" w:rsidRPr="00FE238D" w:rsidRDefault="00144558" w:rsidP="00144558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144558" w:rsidRPr="00FE238D" w:rsidRDefault="00144558" w:rsidP="00144558">
      <w:pPr>
        <w:pStyle w:val="a3"/>
        <w:numPr>
          <w:ilvl w:val="1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144558" w:rsidRPr="00FE238D" w:rsidRDefault="00144558" w:rsidP="00144558">
      <w:pPr>
        <w:pStyle w:val="a3"/>
        <w:numPr>
          <w:ilvl w:val="1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โรงพยาบาลศูนย์(รพศ.)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44558" w:rsidRDefault="00144558" w:rsidP="00144558">
      <w:pPr>
        <w:pStyle w:val="a3"/>
        <w:numPr>
          <w:ilvl w:val="1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144558" w:rsidRDefault="00144558" w:rsidP="00144558">
      <w:pPr>
        <w:pStyle w:val="a3"/>
        <w:numPr>
          <w:ilvl w:val="1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โรงพยาบาลชุมชน(รพ.สต.)</w:t>
      </w:r>
    </w:p>
    <w:p w:rsidR="00144558" w:rsidRDefault="00144558" w:rsidP="00144558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4558">
        <w:rPr>
          <w:rFonts w:ascii="TH SarabunIT๙" w:hAnsi="TH SarabunIT๙" w:cs="TH SarabunIT๙" w:hint="cs"/>
          <w:sz w:val="32"/>
          <w:szCs w:val="32"/>
          <w:cs/>
        </w:rPr>
        <w:t xml:space="preserve">      -    </w:t>
      </w:r>
      <w:r w:rsidRPr="0014455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องค์กรปกครองส่วนท้องถิ่น(</w:t>
      </w:r>
      <w:proofErr w:type="spellStart"/>
      <w:r w:rsidRPr="0014455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44558">
        <w:rPr>
          <w:rFonts w:ascii="TH SarabunIT๙" w:hAnsi="TH SarabunIT๙" w:cs="TH SarabunIT๙"/>
          <w:sz w:val="32"/>
          <w:szCs w:val="32"/>
          <w:cs/>
        </w:rPr>
        <w:t>.)</w:t>
      </w:r>
    </w:p>
    <w:p w:rsidR="00DA587A" w:rsidRPr="00144558" w:rsidRDefault="00DA587A" w:rsidP="00144558">
      <w:pPr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-   ศึกษาธิการจังหวัด / สถานศึกษา</w:t>
      </w:r>
    </w:p>
    <w:p w:rsidR="00144558" w:rsidRPr="00FE238D" w:rsidRDefault="00144558" w:rsidP="0014455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FE238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144558" w:rsidRPr="00FE238D" w:rsidRDefault="00144558" w:rsidP="0014455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          - 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</w:p>
    <w:p w:rsidR="00144558" w:rsidRPr="00C859D3" w:rsidRDefault="00144558" w:rsidP="0014455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ม.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144558" w:rsidRPr="00DA587A" w:rsidRDefault="00144558" w:rsidP="0033549A">
      <w:pPr>
        <w:tabs>
          <w:tab w:val="left" w:pos="948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33549A" w:rsidRPr="00C859D3" w:rsidRDefault="0033549A" w:rsidP="0033549A">
      <w:pPr>
        <w:tabs>
          <w:tab w:val="left" w:pos="9480"/>
        </w:tabs>
        <w:rPr>
          <w:rFonts w:ascii="TH SarabunPSK" w:hAnsi="TH SarabunPSK" w:cs="TH SarabunPSK"/>
          <w:sz w:val="32"/>
          <w:szCs w:val="32"/>
        </w:rPr>
      </w:pPr>
      <w:r w:rsidRPr="00C859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สรุปแนวทางการดำเนินการ/กิจกรรมโครงการ </w:t>
      </w:r>
      <w:r w:rsidRPr="00C859D3">
        <w:rPr>
          <w:rFonts w:ascii="TH SarabunPSK" w:hAnsi="TH SarabunPSK" w:cs="TH SarabunPSK"/>
          <w:sz w:val="32"/>
          <w:szCs w:val="32"/>
          <w:cs/>
        </w:rPr>
        <w:t>(ดังตารางสรุป)</w:t>
      </w:r>
    </w:p>
    <w:p w:rsidR="0033549A" w:rsidRPr="00C859D3" w:rsidRDefault="0033549A" w:rsidP="007B549D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33549A" w:rsidRPr="00C859D3" w:rsidSect="003D11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91" w:bottom="1134" w:left="1710" w:header="709" w:footer="271" w:gutter="0"/>
          <w:pgNumType w:fmt="thaiNumbers" w:start="105"/>
          <w:cols w:space="708"/>
          <w:docGrid w:linePitch="360"/>
        </w:sectPr>
      </w:pPr>
    </w:p>
    <w:tbl>
      <w:tblPr>
        <w:tblStyle w:val="a4"/>
        <w:tblW w:w="15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5"/>
        <w:gridCol w:w="236"/>
        <w:gridCol w:w="242"/>
        <w:gridCol w:w="25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50"/>
        <w:gridCol w:w="1184"/>
        <w:gridCol w:w="1383"/>
        <w:gridCol w:w="803"/>
        <w:gridCol w:w="879"/>
        <w:gridCol w:w="822"/>
        <w:gridCol w:w="1625"/>
      </w:tblGrid>
      <w:tr w:rsidR="00F01136" w:rsidRPr="00C859D3" w:rsidTr="007D2757">
        <w:trPr>
          <w:tblHeader/>
        </w:trPr>
        <w:tc>
          <w:tcPr>
            <w:tcW w:w="3915" w:type="dxa"/>
            <w:vMerge w:val="restart"/>
            <w:vAlign w:val="center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286" w:type="dxa"/>
            <w:gridSpan w:val="12"/>
            <w:vAlign w:val="center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450" w:type="dxa"/>
            <w:vMerge w:val="restart"/>
            <w:vAlign w:val="center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67" w:type="dxa"/>
            <w:gridSpan w:val="2"/>
            <w:vMerge w:val="restart"/>
            <w:vAlign w:val="center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2504" w:type="dxa"/>
            <w:gridSpan w:val="3"/>
            <w:vMerge w:val="restart"/>
            <w:vAlign w:val="center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5" w:type="dxa"/>
            <w:vMerge w:val="restart"/>
            <w:vAlign w:val="center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01136" w:rsidRPr="00C859D3" w:rsidTr="007D2757">
        <w:trPr>
          <w:tblHeader/>
        </w:trPr>
        <w:tc>
          <w:tcPr>
            <w:tcW w:w="3915" w:type="dxa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gridSpan w:val="4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gridSpan w:val="4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4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450" w:type="dxa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7" w:type="dxa"/>
            <w:gridSpan w:val="2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136" w:rsidRPr="00C859D3" w:rsidTr="007D2757">
        <w:trPr>
          <w:tblHeader/>
        </w:trPr>
        <w:tc>
          <w:tcPr>
            <w:tcW w:w="3915" w:type="dxa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F01136" w:rsidRPr="00C859D3" w:rsidRDefault="00F01136" w:rsidP="007D2757">
            <w:pPr>
              <w:ind w:left="-5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42" w:type="dxa"/>
          </w:tcPr>
          <w:p w:rsidR="00F01136" w:rsidRPr="00C859D3" w:rsidRDefault="00F01136" w:rsidP="007D2757">
            <w:pPr>
              <w:ind w:left="-1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57" w:type="dxa"/>
          </w:tcPr>
          <w:p w:rsidR="00F01136" w:rsidRPr="00C859D3" w:rsidRDefault="00F01136" w:rsidP="007D2757">
            <w:pPr>
              <w:ind w:left="-22" w:firstLine="1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3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4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4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3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4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4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3" w:type="dxa"/>
          </w:tcPr>
          <w:p w:rsidR="00F01136" w:rsidRPr="00C859D3" w:rsidRDefault="00F01136" w:rsidP="007D275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50" w:type="dxa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383" w:type="dxa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803" w:type="dxa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879" w:type="dxa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822" w:type="dxa"/>
          </w:tcPr>
          <w:p w:rsidR="00F01136" w:rsidRPr="00C859D3" w:rsidRDefault="00F01136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</w:t>
            </w:r>
          </w:p>
        </w:tc>
        <w:tc>
          <w:tcPr>
            <w:tcW w:w="1625" w:type="dxa"/>
            <w:vMerge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136" w:rsidRPr="00C859D3" w:rsidTr="007D2757">
        <w:tc>
          <w:tcPr>
            <w:tcW w:w="15347" w:type="dxa"/>
            <w:gridSpan w:val="20"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ผลักดันนโยบายมาตรการ และสร้างกลไกความร่วมมือเครือข่ายในการเฝ้าระวังป้องกันควบคุมโรคติดต่อในเด็ก</w:t>
            </w:r>
          </w:p>
        </w:tc>
      </w:tr>
      <w:tr w:rsidR="00F01136" w:rsidRPr="00C859D3" w:rsidTr="007D2757">
        <w:tc>
          <w:tcPr>
            <w:tcW w:w="3915" w:type="dxa"/>
          </w:tcPr>
          <w:p w:rsidR="00F01136" w:rsidRPr="00C859D3" w:rsidRDefault="00F01136" w:rsidP="007D2757">
            <w:pPr>
              <w:ind w:right="-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วิเคราะห์สถานการณ์ทางระบาดวิทยา โดยใช้ ฐานข้อมูล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 </w:t>
            </w:r>
          </w:p>
          <w:p w:rsidR="00F01136" w:rsidRPr="00C859D3" w:rsidRDefault="00F01136" w:rsidP="007D2757">
            <w:pPr>
              <w:ind w:right="-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๑.๖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พัฒนาระบบฐานข้อมูลและการแจ้งเหตุการณ์ผิดปกติสำหรับครู ผู้ปกครอง ในการเฝ้าระวังโรคในสถานศึกษา อย่างง่ายมายัง </w:t>
            </w:r>
            <w:r w:rsidRPr="00C859D3">
              <w:rPr>
                <w:rFonts w:ascii="TH SarabunPSK" w:hAnsi="TH SarabunPSK" w:cs="TH SarabunPSK"/>
                <w:sz w:val="32"/>
                <w:szCs w:val="32"/>
              </w:rPr>
              <w:t xml:space="preserve">SAT 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กรมควบคุมโรค/</w:t>
            </w:r>
            <w:proofErr w:type="spellStart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๑.๙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โครงการส่งเสริมและผลักดันการนำมาตรการศูนย์เด็กเล็กและโรงเรียนอนุบาลปลอดโรค ไปใช้ในการดำเนินงานป้องกันควบคุมโรคติดต่อในเด็ก ด้านบริหารจัดการ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ด้านบุคลากร</w:t>
            </w:r>
            <w:r w:rsidRPr="00C859D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ด้านอาคารสถานที่สุขาภิบาลและอนามัยสิ่งแวดล้อม และ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ด้านวัสดุอุปกรณ์ในการป้องกันควบคุมโรค</w:t>
            </w:r>
          </w:p>
          <w:p w:rsidR="00F01136" w:rsidRPr="00C859D3" w:rsidRDefault="00F01136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๑.๑๐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ดำเนินการตามมาตรการศูนย์เด็กเล็กและโรงเรียนอนุบาลปลอดโรค</w:t>
            </w:r>
          </w:p>
          <w:p w:rsidR="00F01136" w:rsidRPr="00C859D3" w:rsidRDefault="00F01136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๑.๑๕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ถ่ายทอดแนวทางและมาตรการศูนย์พัฒนาเด็กเล็กและโรงเรียนอนุบาลปลอดโรค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ให้กับโรงเรียน </w:t>
            </w:r>
            <w:proofErr w:type="spellStart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. และศูนย์พัฒนาเด็กเล็ก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๑.๑๖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การคืนกลับข้อมูลหลังการวิเคราะห์ให้กับพื้นที่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๑.๑๗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ติดตามและประเมินผลการดำเนินงาน       เฝ้าระวัง ป้องกันควบคุมโรคในพื้นที่</w:t>
            </w:r>
          </w:p>
        </w:tc>
        <w:tc>
          <w:tcPr>
            <w:tcW w:w="236" w:type="dxa"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C859D3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50" w:type="dxa"/>
          </w:tcPr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136" w:rsidRPr="005A54EC" w:rsidRDefault="00F01136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5A54E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</w:p>
          <w:p w:rsidR="00F01136" w:rsidRPr="005A54EC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F01136" w:rsidRDefault="009134B9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-</w:t>
            </w: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-</w:t>
            </w:r>
          </w:p>
          <w:p w:rsidR="009134B9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Pr="00C859D3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383" w:type="dxa"/>
          </w:tcPr>
          <w:p w:rsidR="00F01136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03" w:type="dxa"/>
          </w:tcPr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ศูนย์เด็กเล็กร้อยละ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879" w:type="dxa"/>
          </w:tcPr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ศูนย์เด็กเล็กร้อยละ๘๗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822" w:type="dxa"/>
          </w:tcPr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ศูนย์เด็กเล็กร้อยละ๘๙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</w:t>
            </w:r>
          </w:p>
          <w:p w:rsidR="00F01136" w:rsidRPr="00F01136" w:rsidRDefault="00F01136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1625" w:type="dxa"/>
          </w:tcPr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136" w:rsidRPr="00F01136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ศูนย์เด็กเล็กและโรงเรียนอนุบาลที่นำมาตรการการเฝ้าระวังป้องกันควบคุมโรคติดต่อในเด็กไปใช้ตามนโยบายที่กำหนด</w:t>
            </w:r>
          </w:p>
        </w:tc>
      </w:tr>
      <w:tr w:rsidR="00F01136" w:rsidRPr="00C859D3" w:rsidTr="007D2757">
        <w:tc>
          <w:tcPr>
            <w:tcW w:w="15347" w:type="dxa"/>
            <w:gridSpan w:val="20"/>
          </w:tcPr>
          <w:p w:rsidR="00F01136" w:rsidRPr="00C859D3" w:rsidRDefault="00F01136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</w:t>
            </w: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การเฝ้าระวังและป้องกันโรคล่วงหน้า</w:t>
            </w:r>
          </w:p>
        </w:tc>
      </w:tr>
      <w:tr w:rsidR="009134B9" w:rsidRPr="00C859D3" w:rsidTr="007D2757">
        <w:tc>
          <w:tcPr>
            <w:tcW w:w="3915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Pr="00C85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จัดทำสื่อและเผยแพร่ประชาสัมพันธ์ผ่านช่องทางต่างๆเพื่อการป้องกันควบคุมโรคติดต่อในเด็ก</w:t>
            </w:r>
          </w:p>
        </w:tc>
        <w:tc>
          <w:tcPr>
            <w:tcW w:w="236" w:type="dxa"/>
            <w:tcBorders>
              <w:bottom w:val="nil"/>
            </w:tcBorders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bottom w:val="nil"/>
            </w:tcBorders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9134B9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134B9" w:rsidRPr="00C859D3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9134B9" w:rsidRDefault="009134B9" w:rsidP="002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2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Pr="00C859D3" w:rsidRDefault="009134B9" w:rsidP="009134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9134B9" w:rsidRPr="00C859D3" w:rsidRDefault="009134B9" w:rsidP="00223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03" w:type="dxa"/>
            <w:vMerge w:val="restart"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vMerge w:val="restart"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  <w:vMerge w:val="restart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4B9" w:rsidRPr="00C859D3" w:rsidTr="007D2757">
        <w:tc>
          <w:tcPr>
            <w:tcW w:w="3915" w:type="dxa"/>
            <w:tcBorders>
              <w:top w:val="nil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เฝ้าระวังเชื้อก่อโรคที่เป็นสาเหตุของการระบาด</w:t>
            </w:r>
          </w:p>
          <w:p w:rsidR="009134B9" w:rsidRPr="00C859D3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 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ติดตามเฝ้าระวังเหตุการณ์จากระบบการแจ้งเหตุการณ์ผิดปกติสำหรับครู ผู้ปกครอง ในการเฝ้าระวังโรคในสถานศึกษา อย่างง่ายมายัง </w:t>
            </w:r>
            <w:r w:rsidRPr="00C859D3">
              <w:rPr>
                <w:rFonts w:ascii="TH SarabunPSK" w:hAnsi="TH SarabunPSK" w:cs="TH SarabunPSK"/>
                <w:sz w:val="32"/>
                <w:szCs w:val="32"/>
              </w:rPr>
              <w:t xml:space="preserve">SAT 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</w:p>
          <w:p w:rsidR="009134B9" w:rsidRPr="00CC7D46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๒.๗ ถ่ายทอดองค์ความรู้ และแนวทางการป้องกันโรคติดต่อในเด็กให้กับครูผู้ดูแลเด็ก ผู้ปกครอง </w:t>
            </w:r>
            <w:proofErr w:type="spellStart"/>
            <w:r w:rsidRPr="00CC7D46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CC7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และเจ้าหน้าที่สาธารณสุขในพื้นที่ </w:t>
            </w:r>
          </w:p>
          <w:p w:rsidR="009134B9" w:rsidRPr="00CC7D46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D46">
              <w:rPr>
                <w:rFonts w:ascii="TH SarabunPSK" w:hAnsi="TH SarabunPSK" w:cs="TH SarabunPSK"/>
                <w:sz w:val="32"/>
                <w:szCs w:val="32"/>
                <w:cs/>
              </w:rPr>
              <w:t>๒.๘ ติดตามและประเมินผลการดำเนินงานเฝ้าระวัง ป้องกันควบคุมโรคในพื้นที่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D46">
              <w:rPr>
                <w:rFonts w:ascii="TH SarabunPSK" w:hAnsi="TH SarabunPSK" w:cs="TH SarabunPSK"/>
                <w:sz w:val="32"/>
                <w:szCs w:val="32"/>
                <w:cs/>
              </w:rPr>
              <w:t>๒.๙ เฝ้าระวัง ติดตาม วิเคราะห์สถานการณ์ทางระบาดวิทยาของโรค</w:t>
            </w:r>
          </w:p>
        </w:tc>
        <w:tc>
          <w:tcPr>
            <w:tcW w:w="236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2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50" w:type="dxa"/>
            <w:tcBorders>
              <w:top w:val="nil"/>
            </w:tcBorders>
          </w:tcPr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Pr="00C859D3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134B9" w:rsidRPr="00C859D3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  <w:tcBorders>
              <w:top w:val="nil"/>
            </w:tcBorders>
          </w:tcPr>
          <w:p w:rsidR="009134B9" w:rsidRPr="00C859D3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dxa"/>
            <w:vMerge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Merge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vMerge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4B9" w:rsidRPr="00C859D3" w:rsidTr="007D2757">
        <w:trPr>
          <w:trHeight w:val="3988"/>
        </w:trPr>
        <w:tc>
          <w:tcPr>
            <w:tcW w:w="3915" w:type="dxa"/>
            <w:tcBorders>
              <w:bottom w:val="single" w:sz="4" w:space="0" w:color="auto"/>
            </w:tcBorders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๒.๑๑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จัดให้มีบริการให้ความรู้ คำปรึกษาด้านการเฝ้าระวังป้องกันควบคุมโรคติดต่อในเด็ก แก่ผู้ปกครอง/ผู้ดูแลเด็กที่พาเด็กมารับวัคซีน ในคลินิกสุขภาพเด็กดีศูนย์รับเลี้ยงเด็กในโรงพยาบาล (</w:t>
            </w:r>
            <w:r w:rsidRPr="00C859D3">
              <w:rPr>
                <w:rFonts w:ascii="TH SarabunPSK" w:hAnsi="TH SarabunPSK" w:cs="TH SarabunPSK"/>
                <w:sz w:val="32"/>
                <w:szCs w:val="32"/>
              </w:rPr>
              <w:t xml:space="preserve">Day care)  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และคลินิก </w:t>
            </w:r>
            <w:r w:rsidRPr="00C859D3">
              <w:rPr>
                <w:rFonts w:ascii="TH SarabunPSK" w:hAnsi="TH SarabunPSK" w:cs="TH SarabunPSK"/>
                <w:sz w:val="32"/>
                <w:szCs w:val="32"/>
              </w:rPr>
              <w:t>ANC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๒.๑๒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การเฝ้าระวังและป้องกันโรคล่วงหน้าในศูนย์เด็กเล็ก และโรงเรียนอนุบาล 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ดำเนินการคัดกรองเด็กนักเรียนทุกวันก่อนเข้าเรียนเมื่อพบเด็กป่วยเป็นกลุ่มก้อน (สองคนขึ้นไป) ด้วยอาการเดียวกัน ให้แจ้งเจ้าหน้าที่สาธารณสุขทันที    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- ครูจัดสภาพแวดล้อมให้สะอาด ทำความสะอาดอุปกรณ์ ของใช้ ของเล่น ที่นอน ห้องเรียน อาคารสถานที่ อย่างสม่ำเสมอ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- ครูจัดการสุขาภิบาลด้านอาคาร</w:t>
            </w:r>
            <w:r w:rsidRPr="00793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สิ่งแวดล้อม น้ำดื่ม น้ำใช้ให้สะอาดและเพียงพอ    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Pr="00C859D3" w:rsidRDefault="009134B9" w:rsidP="007D2757">
            <w:pPr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9134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134B9" w:rsidRPr="00C859D3" w:rsidRDefault="009134B9" w:rsidP="00223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4B9" w:rsidRPr="00C859D3" w:rsidTr="007D2757">
        <w:tc>
          <w:tcPr>
            <w:tcW w:w="3915" w:type="dxa"/>
          </w:tcPr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๒.๑๓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ให้ความรู้ผู้ปกครองในการเฝ้าระวังและป้องกันโรคติดต่อในเด็ก หากพบว่าเด็กป่วยให้รีบแจ้งเจ้าหน้าที่สาธารณสุข/</w:t>
            </w:r>
            <w:proofErr w:type="spellStart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42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50" w:type="dxa"/>
          </w:tcPr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9134B9" w:rsidRPr="00C859D3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:rsidR="009134B9" w:rsidRPr="00C859D3" w:rsidRDefault="009134B9" w:rsidP="00223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03" w:type="dxa"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9134B9" w:rsidRPr="00C859D3" w:rsidRDefault="009134B9" w:rsidP="007D27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4B9" w:rsidRPr="00C859D3" w:rsidTr="007D2757">
        <w:tc>
          <w:tcPr>
            <w:tcW w:w="15347" w:type="dxa"/>
            <w:gridSpan w:val="20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มาตรการที่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 </w:t>
            </w:r>
            <w:r w:rsidRPr="00C85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การควบคุมการระบาดของโรคติดต่อในเด็ก</w:t>
            </w:r>
          </w:p>
        </w:tc>
      </w:tr>
      <w:tr w:rsidR="009134B9" w:rsidRPr="00C859D3" w:rsidTr="007D2757">
        <w:tc>
          <w:tcPr>
            <w:tcW w:w="3915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ปรับใช้มาตรการให้เหมาะสมกับพื้นที่ ในกรณีที่มีการระบาดของโรค 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ติดตามและประเมินผลการดำเนินงานควบคุมโรคในพื้นที่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สนับสนุนการดำเนินงานควบคุมการระบาดของโรคติดต่อในเด็ก เช่น อุปกรณ์/เวชภัณฑ์/ สารเคมี รวมถึงการประชาสัมพันธ์/แจ้งเตือนภายในชุมชน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. ติดตามสถานการณ์และประเมินความเสี่ยงของโรค แจ้งเตือนไปยังพื้นที่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เจ้าหน้าที่สาธารณสุขลงพื้นที่สอบสวนและควบคุมโรค และให้คำแนะนำแก่ครูผู้ดูแลเด็ก ผู้ปกครอง และชุมชน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๓.๗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ประสานความร่วมมือเครือข่ายที่เกี่ยว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ข้องในพื้นที่ให้มีการแจ้งเตือนการระบาด เพื่อควบคุมไม่ให้มีการระบาดในวงกว้าง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๓.๑๐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ครูคัดแยกเด็กป่วย และแจ้งผู้ปกครองให้นำเด็กกลับบ้าน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๓.๑๒</w:t>
            </w: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ปิดห้องเรียน/โรงเรียน เพื่อทำความสะอาดห้องเรียน ของเล่น ที่นอน รวมทั้งอุปกรณ์ที่ใช้ภายในศูนย์เด็กเล็กและโรงเรียนอนุบาล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9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134B9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B9" w:rsidRPr="00C859D3" w:rsidRDefault="009134B9" w:rsidP="007D2757">
            <w:pPr>
              <w:spacing w:before="20" w:after="20"/>
              <w:ind w:left="-94" w:right="-111" w:firstLine="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ind w:right="-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7D2757">
            <w:pPr>
              <w:ind w:right="-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9134B9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4B9" w:rsidRPr="00C859D3" w:rsidRDefault="009134B9" w:rsidP="009134B9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134B9" w:rsidRPr="00C859D3" w:rsidRDefault="009134B9" w:rsidP="00223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9134B9" w:rsidRPr="00F01136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134B9" w:rsidRPr="00F01136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134B9" w:rsidRPr="00F01136" w:rsidRDefault="009134B9" w:rsidP="007D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134B9" w:rsidRPr="00F01136" w:rsidRDefault="009134B9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ร้อยละของตำบลที่ไม่มีการระบาดของโรคมือเท้าปาก เกิน </w:t>
            </w:r>
            <w:r w:rsidRPr="00F0113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011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136">
              <w:rPr>
                <w:rFonts w:ascii="TH SarabunPSK" w:hAnsi="TH SarabunPSK" w:cs="TH SarabunPSK"/>
                <w:sz w:val="32"/>
                <w:szCs w:val="32"/>
              </w:rPr>
              <w:t>generations</w:t>
            </w:r>
          </w:p>
        </w:tc>
      </w:tr>
    </w:tbl>
    <w:p w:rsidR="0090512F" w:rsidRPr="00F01136" w:rsidRDefault="0090512F" w:rsidP="00A93B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0512F" w:rsidRPr="00F01136" w:rsidSect="00AC30CC">
      <w:pgSz w:w="16838" w:h="11906" w:orient="landscape"/>
      <w:pgMar w:top="1134" w:right="1440" w:bottom="1134" w:left="1440" w:header="709" w:footer="29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8" w:rsidRDefault="00453358" w:rsidP="00CF27A4">
      <w:pPr>
        <w:spacing w:after="0" w:line="240" w:lineRule="auto"/>
      </w:pPr>
      <w:r>
        <w:separator/>
      </w:r>
    </w:p>
  </w:endnote>
  <w:endnote w:type="continuationSeparator" w:id="0">
    <w:p w:rsidR="00453358" w:rsidRDefault="00453358" w:rsidP="00C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1" w:rsidRDefault="00C54BC1">
    <w:pPr>
      <w:pStyle w:val="a9"/>
      <w:jc w:val="right"/>
    </w:pPr>
  </w:p>
  <w:p w:rsidR="00453358" w:rsidRDefault="004533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58" w:rsidRPr="00AC30CC" w:rsidRDefault="00453358" w:rsidP="00AC30CC">
    <w:pPr>
      <w:pStyle w:val="a9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bookmarkStart w:id="0" w:name="_GoBack"/>
    <w:bookmarkEnd w:id="0"/>
    <w:r w:rsidRPr="00AC30CC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</w:t>
    </w:r>
  </w:p>
  <w:p w:rsidR="00453358" w:rsidRPr="00AC30CC" w:rsidRDefault="00453358" w:rsidP="00AC30CC">
    <w:pPr>
      <w:pStyle w:val="a9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AC30CC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AC30CC">
      <w:rPr>
        <w:rFonts w:ascii="TH SarabunPSK" w:hAnsi="TH SarabunPSK" w:cs="TH SarabunPSK"/>
        <w:sz w:val="28"/>
      </w:rPr>
      <w:ptab w:relativeTo="margin" w:alignment="right" w:leader="none"/>
    </w:r>
    <w:r w:rsidRPr="00AC30CC">
      <w:rPr>
        <w:rFonts w:ascii="TH SarabunPSK" w:hAnsi="TH SarabunPSK" w:cs="TH SarabunPSK"/>
        <w:sz w:val="28"/>
        <w:cs/>
      </w:rPr>
      <w:t>หน้า</w:t>
    </w:r>
    <w:r w:rsidRPr="00AC30CC">
      <w:rPr>
        <w:rFonts w:ascii="TH SarabunPSK" w:hAnsi="TH SarabunPSK" w:cs="TH SarabunPSK"/>
        <w:sz w:val="28"/>
      </w:rPr>
      <w:t xml:space="preserve"> </w:t>
    </w:r>
    <w:r w:rsidRPr="00AC30CC">
      <w:rPr>
        <w:rFonts w:ascii="TH SarabunPSK" w:hAnsi="TH SarabunPSK" w:cs="TH SarabunPSK"/>
        <w:sz w:val="28"/>
      </w:rPr>
      <w:fldChar w:fldCharType="begin"/>
    </w:r>
    <w:r w:rsidRPr="00AC30CC">
      <w:rPr>
        <w:rFonts w:ascii="TH SarabunPSK" w:hAnsi="TH SarabunPSK" w:cs="TH SarabunPSK"/>
        <w:sz w:val="28"/>
      </w:rPr>
      <w:instrText xml:space="preserve"> PAGE   \* MERGEFORMAT </w:instrText>
    </w:r>
    <w:r w:rsidRPr="00AC30CC">
      <w:rPr>
        <w:rFonts w:ascii="TH SarabunPSK" w:hAnsi="TH SarabunPSK" w:cs="TH SarabunPSK"/>
        <w:sz w:val="28"/>
      </w:rPr>
      <w:fldChar w:fldCharType="separate"/>
    </w:r>
    <w:r w:rsidR="003D1109">
      <w:rPr>
        <w:rFonts w:ascii="TH SarabunPSK" w:hAnsi="TH SarabunPSK" w:cs="TH SarabunPSK"/>
        <w:noProof/>
        <w:sz w:val="28"/>
        <w:cs/>
      </w:rPr>
      <w:t>๑๐๕</w:t>
    </w:r>
    <w:r w:rsidRPr="00AC30CC">
      <w:rPr>
        <w:rFonts w:ascii="TH SarabunPSK" w:hAnsi="TH SarabunPSK" w:cs="TH SarabunPSK"/>
        <w:sz w:val="28"/>
      </w:rPr>
      <w:fldChar w:fldCharType="end"/>
    </w:r>
  </w:p>
  <w:p w:rsidR="00453358" w:rsidRDefault="004533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09" w:rsidRDefault="003D1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8" w:rsidRDefault="00453358" w:rsidP="00CF27A4">
      <w:pPr>
        <w:spacing w:after="0" w:line="240" w:lineRule="auto"/>
      </w:pPr>
      <w:r>
        <w:separator/>
      </w:r>
    </w:p>
  </w:footnote>
  <w:footnote w:type="continuationSeparator" w:id="0">
    <w:p w:rsidR="00453358" w:rsidRDefault="00453358" w:rsidP="00C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09" w:rsidRDefault="003D11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09" w:rsidRDefault="003D11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09" w:rsidRDefault="003D11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D8"/>
    <w:multiLevelType w:val="hybridMultilevel"/>
    <w:tmpl w:val="F1805782"/>
    <w:lvl w:ilvl="0" w:tplc="221E62E8">
      <w:start w:val="9"/>
      <w:numFmt w:val="bullet"/>
      <w:lvlText w:val="-"/>
      <w:lvlJc w:val="left"/>
      <w:pPr>
        <w:ind w:left="120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93C5E"/>
    <w:multiLevelType w:val="hybridMultilevel"/>
    <w:tmpl w:val="0A584C44"/>
    <w:lvl w:ilvl="0" w:tplc="03182BBE">
      <w:start w:val="11"/>
      <w:numFmt w:val="bullet"/>
      <w:lvlText w:val="-"/>
      <w:lvlJc w:val="left"/>
      <w:pPr>
        <w:ind w:left="2595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F1B2FF5"/>
    <w:multiLevelType w:val="hybridMultilevel"/>
    <w:tmpl w:val="F6EE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07B61"/>
    <w:multiLevelType w:val="hybridMultilevel"/>
    <w:tmpl w:val="14BE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2723A"/>
    <w:multiLevelType w:val="hybridMultilevel"/>
    <w:tmpl w:val="D636571C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2F7"/>
    <w:multiLevelType w:val="hybridMultilevel"/>
    <w:tmpl w:val="15885ED4"/>
    <w:lvl w:ilvl="0" w:tplc="74C8B0A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9F74A6C"/>
    <w:multiLevelType w:val="hybridMultilevel"/>
    <w:tmpl w:val="A91884F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560ADE"/>
    <w:multiLevelType w:val="hybridMultilevel"/>
    <w:tmpl w:val="14402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D03CB9"/>
    <w:multiLevelType w:val="hybridMultilevel"/>
    <w:tmpl w:val="6BC01ACE"/>
    <w:lvl w:ilvl="0" w:tplc="B1B8912A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40F1B94"/>
    <w:multiLevelType w:val="hybridMultilevel"/>
    <w:tmpl w:val="75C81832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49D7"/>
    <w:multiLevelType w:val="hybridMultilevel"/>
    <w:tmpl w:val="86E479A8"/>
    <w:lvl w:ilvl="0" w:tplc="D8C472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8503E"/>
    <w:multiLevelType w:val="hybridMultilevel"/>
    <w:tmpl w:val="633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A323A"/>
    <w:multiLevelType w:val="hybridMultilevel"/>
    <w:tmpl w:val="CF1050B2"/>
    <w:lvl w:ilvl="0" w:tplc="03182BBE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6B6142"/>
    <w:multiLevelType w:val="multilevel"/>
    <w:tmpl w:val="D4A8F384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H SarabunIT๙" w:hAnsi="TH SarabunIT๙" w:cs="TH SarabunIT๙" w:hint="default"/>
      </w:rPr>
    </w:lvl>
  </w:abstractNum>
  <w:abstractNum w:abstractNumId="15">
    <w:nsid w:val="3EB159BD"/>
    <w:multiLevelType w:val="hybridMultilevel"/>
    <w:tmpl w:val="8FD2ED14"/>
    <w:lvl w:ilvl="0" w:tplc="A59837D0">
      <w:start w:val="1"/>
      <w:numFmt w:val="thaiNumbers"/>
      <w:lvlText w:val="%1."/>
      <w:lvlJc w:val="left"/>
      <w:pPr>
        <w:ind w:left="136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3F4D213F"/>
    <w:multiLevelType w:val="hybridMultilevel"/>
    <w:tmpl w:val="5A248598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F5CE3"/>
    <w:multiLevelType w:val="multilevel"/>
    <w:tmpl w:val="84E24B2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8">
    <w:nsid w:val="40845617"/>
    <w:multiLevelType w:val="hybridMultilevel"/>
    <w:tmpl w:val="034E2BE4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0649E"/>
    <w:multiLevelType w:val="hybridMultilevel"/>
    <w:tmpl w:val="9B18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43718"/>
    <w:multiLevelType w:val="hybridMultilevel"/>
    <w:tmpl w:val="6A32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3A7E0C"/>
    <w:multiLevelType w:val="hybridMultilevel"/>
    <w:tmpl w:val="D98E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60840"/>
    <w:multiLevelType w:val="hybridMultilevel"/>
    <w:tmpl w:val="60B20B34"/>
    <w:lvl w:ilvl="0" w:tplc="27A2B4C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94D2C62"/>
    <w:multiLevelType w:val="hybridMultilevel"/>
    <w:tmpl w:val="D270BDD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FA205AA"/>
    <w:multiLevelType w:val="hybridMultilevel"/>
    <w:tmpl w:val="E1F075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0766533"/>
    <w:multiLevelType w:val="hybridMultilevel"/>
    <w:tmpl w:val="8C6CAC98"/>
    <w:lvl w:ilvl="0" w:tplc="DA22E992">
      <w:start w:val="1"/>
      <w:numFmt w:val="thaiNumbers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72A019C"/>
    <w:multiLevelType w:val="hybridMultilevel"/>
    <w:tmpl w:val="F6F004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75BBA"/>
    <w:multiLevelType w:val="hybridMultilevel"/>
    <w:tmpl w:val="964A17F6"/>
    <w:lvl w:ilvl="0" w:tplc="A99AEC78">
      <w:start w:val="1"/>
      <w:numFmt w:val="thaiNumbers"/>
      <w:lvlText w:val="%1."/>
      <w:lvlJc w:val="left"/>
      <w:pPr>
        <w:ind w:left="795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7F42733"/>
    <w:multiLevelType w:val="hybridMultilevel"/>
    <w:tmpl w:val="ED186D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BF35D2B"/>
    <w:multiLevelType w:val="hybridMultilevel"/>
    <w:tmpl w:val="1892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31741"/>
    <w:multiLevelType w:val="hybridMultilevel"/>
    <w:tmpl w:val="B1DE00B8"/>
    <w:lvl w:ilvl="0" w:tplc="E1EEF16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39A9"/>
    <w:multiLevelType w:val="hybridMultilevel"/>
    <w:tmpl w:val="92F41B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0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23"/>
  </w:num>
  <w:num w:numId="13">
    <w:abstractNumId w:val="4"/>
  </w:num>
  <w:num w:numId="14">
    <w:abstractNumId w:val="32"/>
  </w:num>
  <w:num w:numId="15">
    <w:abstractNumId w:val="29"/>
  </w:num>
  <w:num w:numId="16">
    <w:abstractNumId w:val="24"/>
  </w:num>
  <w:num w:numId="17">
    <w:abstractNumId w:val="0"/>
  </w:num>
  <w:num w:numId="18">
    <w:abstractNumId w:val="22"/>
  </w:num>
  <w:num w:numId="19">
    <w:abstractNumId w:val="6"/>
  </w:num>
  <w:num w:numId="20">
    <w:abstractNumId w:val="28"/>
  </w:num>
  <w:num w:numId="21">
    <w:abstractNumId w:val="7"/>
  </w:num>
  <w:num w:numId="22">
    <w:abstractNumId w:val="31"/>
  </w:num>
  <w:num w:numId="23">
    <w:abstractNumId w:val="10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07DB"/>
    <w:rsid w:val="00002147"/>
    <w:rsid w:val="00004B7F"/>
    <w:rsid w:val="0001689D"/>
    <w:rsid w:val="00042A01"/>
    <w:rsid w:val="000622E8"/>
    <w:rsid w:val="00067B58"/>
    <w:rsid w:val="000759AB"/>
    <w:rsid w:val="00086F95"/>
    <w:rsid w:val="00087B21"/>
    <w:rsid w:val="00093D9C"/>
    <w:rsid w:val="000A5FEB"/>
    <w:rsid w:val="000C2D45"/>
    <w:rsid w:val="000C42B4"/>
    <w:rsid w:val="000D5890"/>
    <w:rsid w:val="000E11DB"/>
    <w:rsid w:val="000E430F"/>
    <w:rsid w:val="0010688B"/>
    <w:rsid w:val="00113779"/>
    <w:rsid w:val="00117D06"/>
    <w:rsid w:val="00130C7A"/>
    <w:rsid w:val="00135F67"/>
    <w:rsid w:val="00142859"/>
    <w:rsid w:val="00144558"/>
    <w:rsid w:val="001911F5"/>
    <w:rsid w:val="001A7C1F"/>
    <w:rsid w:val="001B1905"/>
    <w:rsid w:val="001B2055"/>
    <w:rsid w:val="001C3D95"/>
    <w:rsid w:val="001D75FE"/>
    <w:rsid w:val="001F7A1C"/>
    <w:rsid w:val="00201E23"/>
    <w:rsid w:val="00204604"/>
    <w:rsid w:val="002068EC"/>
    <w:rsid w:val="00216902"/>
    <w:rsid w:val="00216CD6"/>
    <w:rsid w:val="00234E59"/>
    <w:rsid w:val="002731FF"/>
    <w:rsid w:val="00275E14"/>
    <w:rsid w:val="00276008"/>
    <w:rsid w:val="00283A94"/>
    <w:rsid w:val="0029517A"/>
    <w:rsid w:val="002A07DB"/>
    <w:rsid w:val="002B00A4"/>
    <w:rsid w:val="002B6064"/>
    <w:rsid w:val="002C63A1"/>
    <w:rsid w:val="002C6DBA"/>
    <w:rsid w:val="002D081A"/>
    <w:rsid w:val="003020B6"/>
    <w:rsid w:val="003076C2"/>
    <w:rsid w:val="00307785"/>
    <w:rsid w:val="0032149D"/>
    <w:rsid w:val="00332E05"/>
    <w:rsid w:val="0033549A"/>
    <w:rsid w:val="003413D1"/>
    <w:rsid w:val="00351D89"/>
    <w:rsid w:val="0035544A"/>
    <w:rsid w:val="00362E5D"/>
    <w:rsid w:val="00365AA4"/>
    <w:rsid w:val="00386B2F"/>
    <w:rsid w:val="003913D7"/>
    <w:rsid w:val="003940EA"/>
    <w:rsid w:val="003A3503"/>
    <w:rsid w:val="003A75DA"/>
    <w:rsid w:val="003B3849"/>
    <w:rsid w:val="003C6670"/>
    <w:rsid w:val="003D1109"/>
    <w:rsid w:val="003D6486"/>
    <w:rsid w:val="003D794A"/>
    <w:rsid w:val="003F491C"/>
    <w:rsid w:val="003F6049"/>
    <w:rsid w:val="00400859"/>
    <w:rsid w:val="0041457E"/>
    <w:rsid w:val="0042003B"/>
    <w:rsid w:val="004352D0"/>
    <w:rsid w:val="00435A2E"/>
    <w:rsid w:val="00441130"/>
    <w:rsid w:val="00442BE3"/>
    <w:rsid w:val="004438F9"/>
    <w:rsid w:val="00453358"/>
    <w:rsid w:val="00455093"/>
    <w:rsid w:val="00463DCB"/>
    <w:rsid w:val="0047076B"/>
    <w:rsid w:val="0048391B"/>
    <w:rsid w:val="00495426"/>
    <w:rsid w:val="0049559B"/>
    <w:rsid w:val="004B1983"/>
    <w:rsid w:val="004B33B2"/>
    <w:rsid w:val="004C65BD"/>
    <w:rsid w:val="004E1891"/>
    <w:rsid w:val="004E3FC1"/>
    <w:rsid w:val="00500A8F"/>
    <w:rsid w:val="00506CCD"/>
    <w:rsid w:val="005A1CF4"/>
    <w:rsid w:val="005C2D84"/>
    <w:rsid w:val="005D04CF"/>
    <w:rsid w:val="005D4476"/>
    <w:rsid w:val="005D7358"/>
    <w:rsid w:val="005F4E1F"/>
    <w:rsid w:val="00644BC0"/>
    <w:rsid w:val="00650D86"/>
    <w:rsid w:val="00666C11"/>
    <w:rsid w:val="00681CEF"/>
    <w:rsid w:val="00686EA6"/>
    <w:rsid w:val="00691343"/>
    <w:rsid w:val="006A003B"/>
    <w:rsid w:val="006A1B1D"/>
    <w:rsid w:val="006C0E62"/>
    <w:rsid w:val="006D1B3E"/>
    <w:rsid w:val="006E423C"/>
    <w:rsid w:val="006E7940"/>
    <w:rsid w:val="006F1FFE"/>
    <w:rsid w:val="006F58EF"/>
    <w:rsid w:val="0070249C"/>
    <w:rsid w:val="00703320"/>
    <w:rsid w:val="00713ACE"/>
    <w:rsid w:val="00715646"/>
    <w:rsid w:val="0072199C"/>
    <w:rsid w:val="00725FC9"/>
    <w:rsid w:val="007271A0"/>
    <w:rsid w:val="00745539"/>
    <w:rsid w:val="007618F5"/>
    <w:rsid w:val="0076568D"/>
    <w:rsid w:val="00772D9B"/>
    <w:rsid w:val="00777656"/>
    <w:rsid w:val="00784369"/>
    <w:rsid w:val="0079515A"/>
    <w:rsid w:val="007B549D"/>
    <w:rsid w:val="007C00A1"/>
    <w:rsid w:val="007F1FA2"/>
    <w:rsid w:val="007F4C93"/>
    <w:rsid w:val="0080786C"/>
    <w:rsid w:val="0081206F"/>
    <w:rsid w:val="00820169"/>
    <w:rsid w:val="00820A26"/>
    <w:rsid w:val="008222B1"/>
    <w:rsid w:val="00826A7B"/>
    <w:rsid w:val="00835084"/>
    <w:rsid w:val="00851BB0"/>
    <w:rsid w:val="008574E3"/>
    <w:rsid w:val="00890786"/>
    <w:rsid w:val="008C1C7D"/>
    <w:rsid w:val="008C412B"/>
    <w:rsid w:val="008D6C84"/>
    <w:rsid w:val="008E3681"/>
    <w:rsid w:val="00904197"/>
    <w:rsid w:val="0090512F"/>
    <w:rsid w:val="0090519C"/>
    <w:rsid w:val="009078E2"/>
    <w:rsid w:val="009134B9"/>
    <w:rsid w:val="0092087E"/>
    <w:rsid w:val="009234C6"/>
    <w:rsid w:val="00925C65"/>
    <w:rsid w:val="00946F69"/>
    <w:rsid w:val="00952112"/>
    <w:rsid w:val="00965276"/>
    <w:rsid w:val="00981B3B"/>
    <w:rsid w:val="009B2B1C"/>
    <w:rsid w:val="009C06C6"/>
    <w:rsid w:val="009E06DE"/>
    <w:rsid w:val="009F17F0"/>
    <w:rsid w:val="009F4D15"/>
    <w:rsid w:val="00A01E14"/>
    <w:rsid w:val="00A14A66"/>
    <w:rsid w:val="00A16D3E"/>
    <w:rsid w:val="00A24E96"/>
    <w:rsid w:val="00A32782"/>
    <w:rsid w:val="00A44D8C"/>
    <w:rsid w:val="00A51812"/>
    <w:rsid w:val="00A7009A"/>
    <w:rsid w:val="00A740A2"/>
    <w:rsid w:val="00A85B41"/>
    <w:rsid w:val="00A93B10"/>
    <w:rsid w:val="00AC30CC"/>
    <w:rsid w:val="00AD2F15"/>
    <w:rsid w:val="00AE5865"/>
    <w:rsid w:val="00AF5785"/>
    <w:rsid w:val="00AF6D9C"/>
    <w:rsid w:val="00B073EC"/>
    <w:rsid w:val="00B32860"/>
    <w:rsid w:val="00B67498"/>
    <w:rsid w:val="00B67A91"/>
    <w:rsid w:val="00B715C4"/>
    <w:rsid w:val="00B761CD"/>
    <w:rsid w:val="00B77DE6"/>
    <w:rsid w:val="00BA049F"/>
    <w:rsid w:val="00BB6320"/>
    <w:rsid w:val="00BB6EDF"/>
    <w:rsid w:val="00BC1CFC"/>
    <w:rsid w:val="00BE4593"/>
    <w:rsid w:val="00BF531F"/>
    <w:rsid w:val="00BF6A16"/>
    <w:rsid w:val="00C02BD0"/>
    <w:rsid w:val="00C056FA"/>
    <w:rsid w:val="00C10E56"/>
    <w:rsid w:val="00C147CC"/>
    <w:rsid w:val="00C26DC9"/>
    <w:rsid w:val="00C3162E"/>
    <w:rsid w:val="00C47B46"/>
    <w:rsid w:val="00C51274"/>
    <w:rsid w:val="00C54BC1"/>
    <w:rsid w:val="00C55FD2"/>
    <w:rsid w:val="00C742EC"/>
    <w:rsid w:val="00C8260B"/>
    <w:rsid w:val="00C859D3"/>
    <w:rsid w:val="00C90BE1"/>
    <w:rsid w:val="00C95F08"/>
    <w:rsid w:val="00CB6D44"/>
    <w:rsid w:val="00CC7D9A"/>
    <w:rsid w:val="00CD052A"/>
    <w:rsid w:val="00CD3EFD"/>
    <w:rsid w:val="00CF1FB0"/>
    <w:rsid w:val="00CF27A4"/>
    <w:rsid w:val="00D01475"/>
    <w:rsid w:val="00D35AE6"/>
    <w:rsid w:val="00D4417F"/>
    <w:rsid w:val="00D540C1"/>
    <w:rsid w:val="00D61F49"/>
    <w:rsid w:val="00D75D6C"/>
    <w:rsid w:val="00D76D50"/>
    <w:rsid w:val="00D9263C"/>
    <w:rsid w:val="00D92E93"/>
    <w:rsid w:val="00D9395A"/>
    <w:rsid w:val="00DA3CF7"/>
    <w:rsid w:val="00DA587A"/>
    <w:rsid w:val="00DC1BBF"/>
    <w:rsid w:val="00DD11F6"/>
    <w:rsid w:val="00DD6041"/>
    <w:rsid w:val="00DD77D4"/>
    <w:rsid w:val="00DE2ED2"/>
    <w:rsid w:val="00DE617C"/>
    <w:rsid w:val="00E41EB4"/>
    <w:rsid w:val="00E678ED"/>
    <w:rsid w:val="00E716DB"/>
    <w:rsid w:val="00E9481A"/>
    <w:rsid w:val="00EA29A9"/>
    <w:rsid w:val="00ED2E30"/>
    <w:rsid w:val="00ED628C"/>
    <w:rsid w:val="00EF79CB"/>
    <w:rsid w:val="00F01136"/>
    <w:rsid w:val="00F163BD"/>
    <w:rsid w:val="00F33C4A"/>
    <w:rsid w:val="00F51BF7"/>
    <w:rsid w:val="00F80832"/>
    <w:rsid w:val="00FB4B77"/>
    <w:rsid w:val="00FC1EEC"/>
    <w:rsid w:val="00FC486C"/>
    <w:rsid w:val="00FD3C0B"/>
    <w:rsid w:val="00FE4825"/>
    <w:rsid w:val="00FF322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5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30"/>
    <w:pPr>
      <w:ind w:left="720"/>
      <w:contextualSpacing/>
    </w:pPr>
  </w:style>
  <w:style w:type="table" w:styleId="a4">
    <w:name w:val="Table Grid"/>
    <w:basedOn w:val="a1"/>
    <w:uiPriority w:val="39"/>
    <w:rsid w:val="00C0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C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6C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27A4"/>
  </w:style>
  <w:style w:type="paragraph" w:styleId="a9">
    <w:name w:val="footer"/>
    <w:basedOn w:val="a"/>
    <w:link w:val="aa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27A4"/>
  </w:style>
  <w:style w:type="character" w:styleId="ab">
    <w:name w:val="Placeholder Text"/>
    <w:basedOn w:val="a0"/>
    <w:uiPriority w:val="99"/>
    <w:semiHidden/>
    <w:rsid w:val="00725FC9"/>
    <w:rPr>
      <w:color w:val="80808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4455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.th/url?sa=t&amp;rct=j&amp;q=&amp;esrc=s&amp;source=web&amp;cd=1&amp;cad=rja&amp;uact=8&amp;ved=0ahUKEwjR8du75t_KAhUCSo4KHQKsAogQFggbMAA&amp;url=http%3A%2F%2Fwww.obec.go.th%2F&amp;usg=AFQjCNGZylyjO9d-nEXz-s32kHaxPk7PXg&amp;sig2=xV1ezCtZYojnKi0Rq0oD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8400-AA27-4A13-9756-47FCFAA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13</cp:revision>
  <cp:lastPrinted>2018-05-12T09:06:00Z</cp:lastPrinted>
  <dcterms:created xsi:type="dcterms:W3CDTF">2018-08-23T03:08:00Z</dcterms:created>
  <dcterms:modified xsi:type="dcterms:W3CDTF">2019-03-13T03:41:00Z</dcterms:modified>
</cp:coreProperties>
</file>